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Dolor abdominal crónico y vómitos.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Alberto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Seehaus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Jorge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Ocantos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María D Matoso, Juan A De Paula.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01</w:t>
      </w:r>
    </w:p>
    <w:p w:rsidR="004665DB" w:rsidRPr="004665DB" w:rsidRDefault="004665DB" w:rsidP="0046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Solución del caso: Dolor abdominal crónico y vómitos.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Alberto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Seehaus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Jorge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Ocantos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María D Matoso, Juan A De Paula.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02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INem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Sempre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es Neumonía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Valdemir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José Alegre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Salles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Endrigo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Rodrigues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Pissinin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Luis Gustavo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Capochin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Romagnolo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Renato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Mesquita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Tauil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Rodrigo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Donalisio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da Silva</w:t>
      </w:r>
      <w:r w:rsidRPr="004665DB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  <w:r w:rsidR="00FE779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03</w:t>
        </w:r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szCs w:val="18"/>
            <w:lang w:val="es-ES" w:eastAsia="es-ES"/>
          </w:rPr>
          <w:br/>
        </w:r>
      </w:hyperlink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Solución del caso: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Nem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Sempre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es Neumonía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Valdemir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José Alegre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Salles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Endrigo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Rodrigues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Pissinin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Luis Gustavo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Capochin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Romagnolo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Renato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Mesquita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Tauil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Rodrigo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Donalisio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da Silva</w:t>
      </w:r>
      <w:r w:rsidRPr="004665DB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  <w:r w:rsidR="00FE779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04</w:t>
        </w:r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szCs w:val="18"/>
            <w:lang w:val="es-ES" w:eastAsia="es-ES"/>
          </w:rPr>
          <w:br/>
        </w:r>
      </w:hyperlink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Tratamiento médico o quirúrgico de la colitis ulcerosa: una balanza cargada de subjetividad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Luis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Boerr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05</w:t>
      </w:r>
      <w:r w:rsidRPr="004665DB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MANUSCRITOS ORIGINALES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Resultados funcionales a largo plazo luego de la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coloproctectomía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con reservorio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ileal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pacientes con y sin complicaciones postoperatorias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Ubaldo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Gualdrini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Mariana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Coraglio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Laura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Filippa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Guillermo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Masciangioli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Alejandro Gutiérrez, Carlos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Lumi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Alfredo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Graziano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Los autores evalúan los resultados funcionales a largo plazo de una serie consecutiva de 144 pacientes con </w:t>
      </w:r>
      <w:proofErr w:type="spellStart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pouch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ileal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y su relación con las complicaciones postoperatorias, siendo la infección pélvica la más frecuente de observar en pacientes con incontinencia (56%).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06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Alteraciones hepáticas en la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Leishmaniasis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Visceral (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Kalazar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) en niños: Revisión sistemática de la literatura</w:t>
      </w:r>
      <w:r w:rsidRPr="004665DB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Milagros Bernal, Germán J Gómez, Francisco J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GómezFrancisco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Salomao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de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Medeiros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Jose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lastRenderedPageBreak/>
        <w:t xml:space="preserve">Tavares-Neto, Argemiro D’ Oliveira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Jr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Raymundo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Paranás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Se realizo una revisión sistemática de la literatura utilizando como bases de datos LILACS, MEDLINE Y EMBASE, de las alteraciones hepáticas de la </w:t>
      </w:r>
      <w:proofErr w:type="spellStart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Leishmaniasis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Visceral en la infancia.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07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CASO CLÍNICO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Cáncer gástrico difuso hereditario (CGDH):</w:t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presentación de una familia con una nueva mutación del gen CDH1</w:t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Fernando Van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Domselaar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Daniel Correa, Carlos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Vaccaro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María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Redal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Reinaldo Van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Domselaar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David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Huntsman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Pardeep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Kaurah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Janine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Senz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Henry Lynch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>Los autores presentan un caso de CGDH detallando los antecedentes familiares, los estudios moleculares y el plan de vigilancia endoscópica cada 6 a 12 meses.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08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Heterotopía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gástrica y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metaplasia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escamosa en la vesícula biliar.</w:t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Mariana S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Daud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Frederico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C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Salomão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Eliane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C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Salomão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Bruno C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Salomão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Se presenta un caso de </w:t>
      </w:r>
      <w:proofErr w:type="spellStart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heterotopía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de la mucosa gástrica en vesícula biliar, entidad extremadamente rara, realizando una revisión en 96 informes sobre el tema publicados en la literatura médica desde el año 1934.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09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GUÍAS DE PRÁCTICA CLÍNICA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Guía Latinoamericana de Tratamiento de la Hepatitis Crónica B</w:t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Jorge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Daruich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Adrián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Gadano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Hugo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Fainboim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Mario Pessoa, Hugo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Cheinquer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10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REVISIONES</w:t>
      </w:r>
      <w:r w:rsidRPr="004665DB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¿Qué es la dispepsia, la dispepsia orgánica y la dispepsia funcional?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Fermín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Mearin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 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11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Estrategias de tratamiento para la diarrea asociada a C.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difficile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(CDAD)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Crenguta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Stepan</w:t>
      </w:r>
      <w:proofErr w:type="spellEnd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Christina M </w:t>
      </w:r>
      <w:proofErr w:type="spellStart"/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Surawicz</w:t>
      </w:r>
      <w:proofErr w:type="spellEnd"/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12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RESUMEN SELECCIONADO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Sangrado oculto gastrointestinal: ¿es la </w:t>
      </w:r>
      <w:proofErr w:type="spellStart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videocápsula</w:t>
      </w:r>
      <w:proofErr w:type="spellEnd"/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lo esperado en el nuevo </w:t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lastRenderedPageBreak/>
        <w:t>milenio?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Silvia C Pedreira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6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13</w:t>
      </w:r>
    </w:p>
    <w:p w:rsidR="004665DB" w:rsidRPr="004665DB" w:rsidRDefault="004665DB" w:rsidP="004665DB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665DB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Eventos nacionales e internacionales / SAGE: Actividad académica 2007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665DB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ENDIBA: Actividad académica 2007</w:t>
      </w:r>
      <w:r w:rsidRPr="004665DB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4665DB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FE7799">
        <w:rPr>
          <w:rFonts w:ascii="Verdana" w:eastAsia="Times New Roman" w:hAnsi="Verdana" w:cs="Times New Roman"/>
          <w:b/>
          <w:bCs/>
          <w:color w:val="336666"/>
          <w:sz w:val="18"/>
          <w:lang w:val="es-ES" w:eastAsia="es-ES"/>
        </w:rPr>
        <w:t>14</w:t>
      </w:r>
    </w:p>
    <w:p w:rsidR="002965BF" w:rsidRPr="004665DB" w:rsidRDefault="00FE7799" w:rsidP="004665DB">
      <w:bookmarkStart w:id="0" w:name="_GoBack"/>
      <w:bookmarkEnd w:id="0"/>
    </w:p>
    <w:sectPr w:rsidR="002965BF" w:rsidRPr="004665DB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72F87"/>
    <w:rsid w:val="001B526B"/>
    <w:rsid w:val="001C2233"/>
    <w:rsid w:val="001D5F4A"/>
    <w:rsid w:val="00213F4A"/>
    <w:rsid w:val="00214580"/>
    <w:rsid w:val="00222DE7"/>
    <w:rsid w:val="002521E8"/>
    <w:rsid w:val="00266B8D"/>
    <w:rsid w:val="002C7490"/>
    <w:rsid w:val="00361AC9"/>
    <w:rsid w:val="00374AAD"/>
    <w:rsid w:val="003775C5"/>
    <w:rsid w:val="003E25B2"/>
    <w:rsid w:val="003E5419"/>
    <w:rsid w:val="004150A9"/>
    <w:rsid w:val="004665DB"/>
    <w:rsid w:val="0049583E"/>
    <w:rsid w:val="004A1B62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45554"/>
    <w:rsid w:val="006C620C"/>
    <w:rsid w:val="006C6D52"/>
    <w:rsid w:val="00707860"/>
    <w:rsid w:val="00726839"/>
    <w:rsid w:val="00792B27"/>
    <w:rsid w:val="007943AF"/>
    <w:rsid w:val="007A1C51"/>
    <w:rsid w:val="007C2C22"/>
    <w:rsid w:val="0083260D"/>
    <w:rsid w:val="00853B49"/>
    <w:rsid w:val="00860293"/>
    <w:rsid w:val="008622D0"/>
    <w:rsid w:val="00870128"/>
    <w:rsid w:val="00897EF2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0245E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4640"/>
    <w:rsid w:val="00C97615"/>
    <w:rsid w:val="00CA47A8"/>
    <w:rsid w:val="00D2173D"/>
    <w:rsid w:val="00DD193D"/>
    <w:rsid w:val="00E12A8C"/>
    <w:rsid w:val="00E34953"/>
    <w:rsid w:val="00EA396C"/>
    <w:rsid w:val="00F068D9"/>
    <w:rsid w:val="00FC70B2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18C5B-8E57-4B53-935D-C69F6E4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7/n3/3tratamiento_quirurgico.pdf" TargetMode="External"/><Relationship Id="rId13" Type="http://schemas.openxmlformats.org/officeDocument/2006/relationships/hyperlink" Target="http://www.actagastro.org/actas/2007/n3/8guia_latinoamericana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tagastro.org/actas/2007/n3/14solucion_caso.pdf" TargetMode="External"/><Relationship Id="rId12" Type="http://schemas.openxmlformats.org/officeDocument/2006/relationships/hyperlink" Target="http://actagastro.org/actas/2007/n3/7heterotopia_gastrica.pdf" TargetMode="External"/><Relationship Id="rId17" Type="http://schemas.openxmlformats.org/officeDocument/2006/relationships/hyperlink" Target="http://www.actagastro.org/actas/2007/n3/12eventos_nacional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7/n3/11sangrado_ocult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7/n3/2nem_sempre_neumonia.pdf" TargetMode="External"/><Relationship Id="rId11" Type="http://schemas.openxmlformats.org/officeDocument/2006/relationships/hyperlink" Target="http://www.actagastro.org/actas/2007/n3/6cancer_gastrico.pdf" TargetMode="External"/><Relationship Id="rId5" Type="http://schemas.openxmlformats.org/officeDocument/2006/relationships/hyperlink" Target="http://www.actagastro.org/actas/2007/n3/13solucion_caso.pdf" TargetMode="External"/><Relationship Id="rId15" Type="http://schemas.openxmlformats.org/officeDocument/2006/relationships/hyperlink" Target="http://www.actagastro.org/actas/2007/n3/10estrategias_tratamiento.pdf" TargetMode="External"/><Relationship Id="rId10" Type="http://schemas.openxmlformats.org/officeDocument/2006/relationships/hyperlink" Target="http://www.actagastro.org/actas/2007/n3/5alteraciones_hepaticas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actagastro.org/actas/2007/n3/1dolor_abdominal_cronico_vomitos.pdf" TargetMode="External"/><Relationship Id="rId9" Type="http://schemas.openxmlformats.org/officeDocument/2006/relationships/hyperlink" Target="http://www.actagastro.org/actas/2007/n3/4resultados_funcionales.pdf" TargetMode="External"/><Relationship Id="rId14" Type="http://schemas.openxmlformats.org/officeDocument/2006/relationships/hyperlink" Target="http://www.actagastro.org/actas/2007/n3/9que_dispeps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4</cp:revision>
  <dcterms:created xsi:type="dcterms:W3CDTF">2015-08-22T17:39:00Z</dcterms:created>
  <dcterms:modified xsi:type="dcterms:W3CDTF">2015-12-28T22:17:00Z</dcterms:modified>
</cp:coreProperties>
</file>