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AF" w:rsidRDefault="007943AF" w:rsidP="007943A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B3EA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4" w:tgtFrame="_blank" w:history="1">
        <w:r w:rsidRPr="005B3EA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2646A9" w:rsidRPr="005B3EA3" w:rsidRDefault="002646A9" w:rsidP="002646A9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INDICE</w:t>
      </w:r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5B3EA3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  <w:r w:rsidR="00C00AC8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13:00</w:t>
      </w:r>
    </w:p>
    <w:p w:rsidR="007943AF" w:rsidRPr="00790640" w:rsidRDefault="007943AF" w:rsidP="00DB2667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B2667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&gt;IMÁGENES DEL NÚMERO</w:t>
      </w:r>
      <w:r w:rsidRPr="00DB2667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883664"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Distensión abdominal en paciente con cáncer </w:t>
      </w:r>
      <w:r w:rsidR="00DB2667"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(</w:t>
      </w:r>
      <w:proofErr w:type="spellStart"/>
      <w:r w:rsidR="00DB2667"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DB2667"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883664"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278</w:t>
      </w:r>
      <w:r w:rsidR="00DB2667"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) IN 15-0</w:t>
      </w:r>
      <w:r w:rsidR="00883664"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13</w:t>
      </w:r>
      <w:r w:rsidR="00C00AC8"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</w:t>
      </w:r>
      <w:r w:rsidR="00883664"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9</w:t>
      </w:r>
      <w:r w:rsidRPr="00FB156B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883664" w:rsidRPr="00FB156B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Flavio Sánchez, Laura Falcón, Vanesa Hospital, Cecilia </w:t>
      </w:r>
      <w:proofErr w:type="spellStart"/>
      <w:r w:rsidR="00883664" w:rsidRPr="00FB156B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Rollán</w:t>
      </w:r>
      <w:proofErr w:type="spellEnd"/>
      <w:r w:rsidR="00883664" w:rsidRPr="00FB156B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Paula Rodríguez</w:t>
      </w:r>
      <w:r w:rsidRPr="00FB156B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6" w:tgtFrame="_blank" w:history="1">
        <w:r w:rsidRPr="00FB156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</w:t>
        </w:r>
        <w:r w:rsidR="00883664" w:rsidRPr="00FB156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F03</w:t>
        </w:r>
      </w:hyperlink>
    </w:p>
    <w:p w:rsidR="007943AF" w:rsidRPr="005B3EA3" w:rsidRDefault="007943AF" w:rsidP="007943A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343F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F52132" w:rsidRPr="005343F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790640" w:rsidRPr="005343F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Hemobilia</w:t>
      </w:r>
      <w:proofErr w:type="spellEnd"/>
      <w:r w:rsidR="00790640" w:rsidRPr="005343F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en el postoperatorio de una colecistectomía por colecistitis aguda </w:t>
      </w:r>
      <w:r w:rsidR="005E05EF" w:rsidRPr="005343F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(</w:t>
      </w:r>
      <w:proofErr w:type="spellStart"/>
      <w:r w:rsidR="005E05EF" w:rsidRPr="005343F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5E05EF" w:rsidRPr="005343F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790640" w:rsidRPr="005343F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279) IN 15-01</w:t>
      </w:r>
      <w:r w:rsidR="005E05EF" w:rsidRPr="005343F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7</w:t>
      </w:r>
      <w:r w:rsidR="00790640" w:rsidRPr="005343F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12:58</w:t>
      </w:r>
      <w:r w:rsidRPr="005343F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br/>
      </w:r>
      <w:r w:rsidR="0060133C" w:rsidRPr="005343F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Mariano Palermo, Esteban </w:t>
      </w:r>
      <w:proofErr w:type="spellStart"/>
      <w:r w:rsidR="0060133C" w:rsidRPr="005343F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Mendaro</w:t>
      </w:r>
      <w:proofErr w:type="spellEnd"/>
      <w:r w:rsidR="0060133C" w:rsidRPr="005343F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Eduardo Houghton, Juan Manuel Verde, Mariano Giménez</w:t>
      </w:r>
      <w:r w:rsidRPr="005343F2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7" w:tgtFrame="_blank" w:history="1">
        <w:r w:rsidRPr="005343F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</w:t>
        </w:r>
        <w:r w:rsidR="0060133C" w:rsidRPr="005343F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F04</w:t>
        </w:r>
      </w:hyperlink>
    </w:p>
    <w:p w:rsidR="000F4870" w:rsidRPr="005B3EA3" w:rsidRDefault="007943AF" w:rsidP="0060133C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0133C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&gt;MANUSCRITOS ORIGINALES</w:t>
      </w:r>
      <w:r w:rsidRPr="0060133C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="000F4870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F52132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Single Port </w:t>
      </w:r>
      <w:proofErr w:type="spellStart"/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Laparoscopic</w:t>
      </w:r>
      <w:proofErr w:type="spellEnd"/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Gastrostomy</w:t>
      </w:r>
      <w:proofErr w:type="spellEnd"/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: </w:t>
      </w:r>
      <w:proofErr w:type="spellStart"/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description</w:t>
      </w:r>
      <w:proofErr w:type="spellEnd"/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of a </w:t>
      </w:r>
      <w:proofErr w:type="spellStart"/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technique</w:t>
      </w:r>
      <w:proofErr w:type="spellEnd"/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and </w:t>
      </w:r>
      <w:proofErr w:type="spellStart"/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initial</w:t>
      </w:r>
      <w:proofErr w:type="spellEnd"/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experience</w:t>
      </w:r>
      <w:proofErr w:type="spellEnd"/>
      <w:r w:rsidR="00F33541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(</w:t>
      </w:r>
      <w:proofErr w:type="spellStart"/>
      <w:r w:rsidR="00F33541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F33541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280</w:t>
      </w:r>
      <w:r w:rsidR="00F33541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</w:t>
      </w:r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287</w:t>
      </w:r>
      <w:r w:rsidR="00F33541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) MO </w:t>
      </w:r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13</w:t>
      </w:r>
      <w:r w:rsidR="00661991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-0</w:t>
      </w:r>
      <w:r w:rsidR="0060133C" w:rsidRPr="00516537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74 12:57</w:t>
      </w:r>
      <w:r w:rsidR="000F4870" w:rsidRPr="00516537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60133C" w:rsidRPr="00516537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Mariano Palermo, Mario Luis Domínguez, Pablo </w:t>
      </w:r>
      <w:proofErr w:type="spellStart"/>
      <w:r w:rsidR="0060133C" w:rsidRPr="00516537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Acquafresca</w:t>
      </w:r>
      <w:proofErr w:type="spellEnd"/>
      <w:r w:rsidR="0060133C" w:rsidRPr="00516537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Guillermo </w:t>
      </w:r>
      <w:proofErr w:type="spellStart"/>
      <w:r w:rsidR="0060133C" w:rsidRPr="00516537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Duza</w:t>
      </w:r>
      <w:proofErr w:type="spellEnd"/>
      <w:r w:rsidR="0060133C" w:rsidRPr="00516537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Mariano Giménez</w:t>
      </w:r>
      <w:r w:rsidR="000F4870" w:rsidRPr="00516537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8" w:tgtFrame="_blank" w:history="1">
        <w:r w:rsidR="000F4870" w:rsidRPr="00516537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60133C" w:rsidRPr="00516537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05</w:t>
      </w:r>
    </w:p>
    <w:p w:rsidR="007943AF" w:rsidRPr="005B3EA3" w:rsidRDefault="007943AF" w:rsidP="00F5213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</w:pPr>
      <w:r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4610AC" w:rsidRPr="006E30F8">
        <w:rPr>
          <w:highlight w:val="yellow"/>
        </w:rPr>
        <w:t xml:space="preserve"> </w:t>
      </w:r>
      <w:proofErr w:type="spellStart"/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Influência</w:t>
      </w:r>
      <w:proofErr w:type="spellEnd"/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da </w:t>
      </w:r>
      <w:proofErr w:type="spellStart"/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infecção</w:t>
      </w:r>
      <w:proofErr w:type="spellEnd"/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por </w:t>
      </w:r>
      <w:proofErr w:type="spellStart"/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Helicobacter</w:t>
      </w:r>
      <w:proofErr w:type="spellEnd"/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pylori e de </w:t>
      </w:r>
      <w:proofErr w:type="spellStart"/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sua</w:t>
      </w:r>
      <w:proofErr w:type="spellEnd"/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erradicação</w:t>
      </w:r>
      <w:proofErr w:type="spellEnd"/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sobre o consumo alimentar </w:t>
      </w:r>
      <w:proofErr w:type="spellStart"/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e</w:t>
      </w:r>
      <w:proofErr w:type="spellEnd"/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estado nutricional </w:t>
      </w:r>
      <w:r w:rsidR="004610AC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(</w:t>
      </w:r>
      <w:proofErr w:type="spellStart"/>
      <w:r w:rsidR="004610AC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4610AC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288</w:t>
      </w:r>
      <w:r w:rsidR="004610AC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</w:t>
      </w:r>
      <w:r w:rsidR="00F52132" w:rsidRPr="006E30F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294) MO 15-009 12:56</w:t>
      </w:r>
      <w:r w:rsidRPr="006E30F8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proofErr w:type="spellStart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Ticihana</w:t>
      </w:r>
      <w:proofErr w:type="spellEnd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Ribeiro de Oliveira, Helena Alves de Carvalho </w:t>
      </w:r>
      <w:proofErr w:type="spellStart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Sampaio</w:t>
      </w:r>
      <w:proofErr w:type="spellEnd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</w:t>
      </w:r>
      <w:proofErr w:type="spellStart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Daianne</w:t>
      </w:r>
      <w:proofErr w:type="spellEnd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Cristina Rocha, </w:t>
      </w:r>
      <w:proofErr w:type="spellStart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Gláucia</w:t>
      </w:r>
      <w:proofErr w:type="spellEnd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Posso</w:t>
      </w:r>
      <w:proofErr w:type="spellEnd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Lima, </w:t>
      </w:r>
      <w:proofErr w:type="spellStart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Clarice</w:t>
      </w:r>
      <w:proofErr w:type="spellEnd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Maria </w:t>
      </w:r>
      <w:proofErr w:type="spellStart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Araújo</w:t>
      </w:r>
      <w:proofErr w:type="spellEnd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Chagas Vergara, José Wellington de Oliveira Lima, </w:t>
      </w:r>
      <w:proofErr w:type="spellStart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Soraia</w:t>
      </w:r>
      <w:proofErr w:type="spellEnd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Pinheiro</w:t>
      </w:r>
      <w:proofErr w:type="spellEnd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Machado </w:t>
      </w:r>
      <w:proofErr w:type="spellStart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Arruda</w:t>
      </w:r>
      <w:proofErr w:type="spellEnd"/>
      <w:r w:rsidR="00F52132" w:rsidRPr="006E30F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Ricardo Rangel de Paula Pessoa</w:t>
      </w:r>
      <w:r w:rsidRPr="006E30F8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9" w:tgtFrame="_blank" w:history="1">
        <w:r w:rsidRPr="006E30F8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F52132" w:rsidRPr="006E30F8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06</w:t>
      </w:r>
    </w:p>
    <w:p w:rsidR="007943AF" w:rsidRPr="005B3EA3" w:rsidRDefault="007943AF" w:rsidP="00F5213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1CA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F52132" w:rsidRPr="005E1CA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Diagnóstico y tratamiento de la pancreatitis aguda en la Argentina. Resultados de un estudio prospectivo en 23 centros (</w:t>
      </w:r>
      <w:proofErr w:type="spellStart"/>
      <w:r w:rsidR="00F52132" w:rsidRPr="005E1CA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F52132" w:rsidRPr="005E1CA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295-302</w:t>
      </w:r>
      <w:r w:rsidR="00661991" w:rsidRPr="005E1CA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) MO 15-</w:t>
      </w:r>
      <w:r w:rsidR="00F52132" w:rsidRPr="005E1CA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021 12:55</w:t>
      </w:r>
      <w:r w:rsidRPr="005E1CA9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Carlos Ocampo, Gustavo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Kohan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Fabio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Leiro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Sandra Basso, Silvia Gutiérrez, Lorena Perna,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Victor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Serafini, Paul Lada, Tomas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Lanceloti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Hugo García, Mariano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Tolino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Gustavo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Stork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Hugo,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Zandalazini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Luis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Buonomo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José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Mercade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Alberto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Ferreres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Fernando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Troubul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Jorge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Latif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Roberto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Klappenbach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Pablo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Capitanich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Patricio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Rainone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Pablo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Sisco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Diego </w:t>
      </w:r>
      <w:proofErr w:type="spellStart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Zartarian</w:t>
      </w:r>
      <w:proofErr w:type="spellEnd"/>
      <w:r w:rsidR="00F52132" w:rsidRPr="005E1CA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Sebastián Álvarez, Andrés Fraile</w:t>
      </w:r>
      <w:r w:rsidRPr="005E1CA9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0" w:tgtFrame="_blank" w:history="1">
        <w:r w:rsidRPr="005E1CA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F52132" w:rsidRPr="005E1CA9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07</w:t>
      </w:r>
    </w:p>
    <w:p w:rsidR="007943AF" w:rsidRPr="005B3EA3" w:rsidRDefault="007943AF" w:rsidP="005114A1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B3EA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</w:t>
      </w:r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F52132"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Lesión quirúrgica de la vía biliar de la variante anatómica de la confluencia tipo F. Importancia de la </w:t>
      </w:r>
      <w:proofErr w:type="spellStart"/>
      <w:r w:rsidR="00F52132"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colangiografía</w:t>
      </w:r>
      <w:proofErr w:type="spellEnd"/>
      <w:r w:rsidR="00F52132"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F52132"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intra</w:t>
      </w:r>
      <w:proofErr w:type="spellEnd"/>
      <w:r w:rsidR="00F52132"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-operatoria sistemática y las</w:t>
      </w:r>
      <w:r w:rsidR="005114A1"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F52132"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alternativas terapéuticas</w:t>
      </w:r>
      <w:r w:rsidR="005114A1"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(</w:t>
      </w:r>
      <w:proofErr w:type="spellStart"/>
      <w:r w:rsidR="005114A1"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5114A1"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303-306</w:t>
      </w:r>
      <w:r w:rsidR="00DB2667"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) CC14-0</w:t>
      </w:r>
      <w:r w:rsidR="005114A1" w:rsidRPr="0060593E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19 12:54</w:t>
      </w:r>
      <w:r w:rsidRPr="0060593E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5114A1" w:rsidRPr="0060593E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Gustavo A Nari, Lucas </w:t>
      </w:r>
      <w:proofErr w:type="spellStart"/>
      <w:r w:rsidR="005114A1" w:rsidRPr="0060593E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Viotto</w:t>
      </w:r>
      <w:proofErr w:type="spellEnd"/>
      <w:r w:rsidR="005114A1" w:rsidRPr="0060593E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Florencia Gil, Fernando </w:t>
      </w:r>
      <w:proofErr w:type="spellStart"/>
      <w:r w:rsidR="005114A1" w:rsidRPr="0060593E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Lamoratta</w:t>
      </w:r>
      <w:proofErr w:type="spellEnd"/>
      <w:r w:rsidR="005114A1" w:rsidRPr="0060593E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José </w:t>
      </w:r>
      <w:proofErr w:type="spellStart"/>
      <w:r w:rsidR="005114A1" w:rsidRPr="0060593E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Layún</w:t>
      </w:r>
      <w:proofErr w:type="spellEnd"/>
      <w:r w:rsidR="005114A1" w:rsidRPr="0060593E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Ariel Arias, Luis Barrionuevo, Daniela </w:t>
      </w:r>
      <w:proofErr w:type="spellStart"/>
      <w:r w:rsidR="005114A1" w:rsidRPr="0060593E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Mariot</w:t>
      </w:r>
      <w:proofErr w:type="spellEnd"/>
      <w:r w:rsidR="005114A1" w:rsidRPr="0060593E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Romina </w:t>
      </w:r>
      <w:proofErr w:type="spellStart"/>
      <w:r w:rsidR="005114A1" w:rsidRPr="0060593E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Franza</w:t>
      </w:r>
      <w:proofErr w:type="spellEnd"/>
      <w:r w:rsidRPr="0060593E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1" w:tgtFrame="_blank" w:history="1">
        <w:r w:rsidRPr="0060593E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5114A1" w:rsidRPr="0060593E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08</w:t>
      </w:r>
    </w:p>
    <w:p w:rsidR="00DB2667" w:rsidRPr="005B3EA3" w:rsidRDefault="00DB2667" w:rsidP="000E112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D30B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0E1124" w:rsidRPr="00D30B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Metástasis en colon de un carcinoma ductal primario de mama (</w:t>
      </w:r>
      <w:proofErr w:type="spellStart"/>
      <w:r w:rsidR="000E1124" w:rsidRPr="00D30B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0E1124" w:rsidRPr="00D30B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307</w:t>
      </w:r>
      <w:r w:rsidRPr="00D30B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</w:t>
      </w:r>
      <w:r w:rsidR="000E1124" w:rsidRPr="00D30B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311</w:t>
      </w:r>
      <w:r w:rsidRPr="00D30B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) CC</w:t>
      </w:r>
      <w:r w:rsidR="000E1124" w:rsidRPr="00D30B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15</w:t>
      </w:r>
      <w:r w:rsidRPr="00D30B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-0</w:t>
      </w:r>
      <w:r w:rsidR="000E1124" w:rsidRPr="00D30B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01 12:53</w:t>
      </w:r>
      <w:r w:rsidRPr="00D30B78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0E1124" w:rsidRPr="00D30B7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Fabián Ángel </w:t>
      </w:r>
      <w:proofErr w:type="spellStart"/>
      <w:r w:rsidR="000E1124" w:rsidRPr="00D30B7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Precetti</w:t>
      </w:r>
      <w:proofErr w:type="spellEnd"/>
      <w:r w:rsidR="000E1124" w:rsidRPr="00D30B7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Cecilia León, Eduardo José Marini, Ana Lía </w:t>
      </w:r>
      <w:proofErr w:type="spellStart"/>
      <w:r w:rsidR="000E1124" w:rsidRPr="00D30B7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Ghiraldo</w:t>
      </w:r>
      <w:proofErr w:type="spellEnd"/>
      <w:r w:rsidR="000E1124" w:rsidRPr="00D30B7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Pablo González, Adriana </w:t>
      </w:r>
      <w:proofErr w:type="spellStart"/>
      <w:r w:rsidR="000E1124" w:rsidRPr="00D30B7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Pietrantonio</w:t>
      </w:r>
      <w:proofErr w:type="spellEnd"/>
      <w:r w:rsidR="000E1124" w:rsidRPr="00D30B7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Néstor </w:t>
      </w:r>
      <w:proofErr w:type="spellStart"/>
      <w:r w:rsidR="000E1124" w:rsidRPr="00D30B7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Lucatelli</w:t>
      </w:r>
      <w:proofErr w:type="spellEnd"/>
      <w:r w:rsidRPr="00D30B78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2" w:tgtFrame="_blank" w:history="1">
        <w:r w:rsidRPr="00D30B78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0E1124" w:rsidRPr="00D30B78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09</w:t>
      </w:r>
    </w:p>
    <w:p w:rsidR="007943AF" w:rsidRPr="005B3EA3" w:rsidRDefault="007943AF" w:rsidP="000E112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lastRenderedPageBreak/>
        <w:t>•</w:t>
      </w:r>
      <w:r w:rsidR="000E1124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Abdomen agudo </w:t>
      </w:r>
      <w:proofErr w:type="spellStart"/>
      <w:r w:rsidR="000E1124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perforativo</w:t>
      </w:r>
      <w:proofErr w:type="spellEnd"/>
      <w:r w:rsidR="000E1124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por tuberculosis intestinal</w:t>
      </w:r>
      <w:r w:rsidR="00DB2667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(</w:t>
      </w:r>
      <w:proofErr w:type="spellStart"/>
      <w:r w:rsidR="00DB2667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DB2667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0E1124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312</w:t>
      </w:r>
      <w:r w:rsidR="00DB2667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</w:t>
      </w:r>
      <w:r w:rsidR="000E1124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315</w:t>
      </w:r>
      <w:r w:rsidR="00DB2667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) CC </w:t>
      </w:r>
      <w:r w:rsidR="000E1124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15</w:t>
      </w:r>
      <w:r w:rsidR="00DB2667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</w:t>
      </w:r>
      <w:r w:rsidR="000E1124" w:rsidRPr="00F12DD2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008 12:52</w:t>
      </w:r>
      <w:r w:rsidRPr="00F12DD2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0E1124" w:rsidRPr="00F12DD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Eliana </w:t>
      </w:r>
      <w:proofErr w:type="spellStart"/>
      <w:r w:rsidR="000E1124" w:rsidRPr="00F12DD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Elisabet</w:t>
      </w:r>
      <w:proofErr w:type="spellEnd"/>
      <w:r w:rsidR="000E1124" w:rsidRPr="00F12DD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Aranda, Ana María Luján Sánchez, Daniel Enrique </w:t>
      </w:r>
      <w:proofErr w:type="spellStart"/>
      <w:r w:rsidR="000E1124" w:rsidRPr="00F12DD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Zago</w:t>
      </w:r>
      <w:proofErr w:type="spellEnd"/>
      <w:r w:rsidR="000E1124" w:rsidRPr="00F12DD2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Francisco Omar Ferradas, Ricardo Torres</w:t>
      </w:r>
      <w:r w:rsidRPr="00F12DD2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3" w:tgtFrame="_blank" w:history="1">
        <w:r w:rsidRPr="00F12DD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0E1124" w:rsidRPr="00F12DD2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10</w:t>
      </w:r>
    </w:p>
    <w:p w:rsidR="000F4870" w:rsidRPr="005B3EA3" w:rsidRDefault="000F4870" w:rsidP="000E112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0E1124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Absceso retroperitoneal secundario a </w:t>
      </w:r>
      <w:proofErr w:type="spellStart"/>
      <w:r w:rsidR="000E1124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espondilodiscitis</w:t>
      </w:r>
      <w:proofErr w:type="spellEnd"/>
      <w:r w:rsidR="000E1124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tuberculosa simulando una hernia inguinal </w:t>
      </w:r>
      <w:proofErr w:type="spellStart"/>
      <w:r w:rsidR="000E1124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incarcerada</w:t>
      </w:r>
      <w:proofErr w:type="spellEnd"/>
      <w:r w:rsidR="005523FD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(</w:t>
      </w:r>
      <w:proofErr w:type="spellStart"/>
      <w:r w:rsidR="005523FD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5523FD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0E1124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316</w:t>
      </w:r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-31</w:t>
      </w:r>
      <w:r w:rsidR="000E1124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9) CC 15</w:t>
      </w:r>
      <w:r w:rsidR="005523FD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-0</w:t>
      </w:r>
      <w:r w:rsidR="000E1124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11 12:51</w:t>
      </w:r>
      <w:r w:rsidRPr="009F3794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0E1124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Hurtado Caballero E, Mercader </w:t>
      </w:r>
      <w:proofErr w:type="spellStart"/>
      <w:r w:rsidR="000E1124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Cidoncha</w:t>
      </w:r>
      <w:proofErr w:type="spellEnd"/>
      <w:r w:rsidR="000E1124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E, Ruiz de la Hermosa A, </w:t>
      </w:r>
      <w:proofErr w:type="spellStart"/>
      <w:r w:rsidR="000E1124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Amunategui</w:t>
      </w:r>
      <w:proofErr w:type="spellEnd"/>
      <w:r w:rsidR="000E1124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Prats I, Maldonado Valdivieso P, Muñoz-Calero </w:t>
      </w:r>
      <w:proofErr w:type="spellStart"/>
      <w:r w:rsidR="000E1124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Peregrín</w:t>
      </w:r>
      <w:proofErr w:type="spellEnd"/>
      <w:r w:rsidR="000E1124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A</w:t>
      </w:r>
      <w:r w:rsidRPr="009F3794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4" w:tgtFrame="_blank" w:history="1">
        <w:r w:rsidRPr="009F379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0E1124" w:rsidRPr="009F3794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11</w:t>
      </w:r>
    </w:p>
    <w:p w:rsidR="007943AF" w:rsidRPr="005B3EA3" w:rsidRDefault="007943AF" w:rsidP="00127A9E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val="es-ES" w:eastAsia="es-AR"/>
        </w:rPr>
        <w:t>•</w:t>
      </w:r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val="es-ES" w:eastAsia="es-AR"/>
        </w:rPr>
        <w:t xml:space="preserve"> Esophageal metalic stent migration. Case </w:t>
      </w:r>
      <w:proofErr w:type="spellStart"/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val="es-ES" w:eastAsia="es-AR"/>
        </w:rPr>
        <w:t>report</w:t>
      </w:r>
      <w:proofErr w:type="spellEnd"/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val="es-ES" w:eastAsia="es-AR"/>
        </w:rPr>
        <w:t xml:space="preserve"> of a </w:t>
      </w:r>
      <w:proofErr w:type="spellStart"/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dislodged</w:t>
      </w:r>
      <w:proofErr w:type="spellEnd"/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stent</w:t>
      </w:r>
      <w:proofErr w:type="spellEnd"/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retrieval</w:t>
      </w:r>
      <w:proofErr w:type="spellEnd"/>
      <w:r w:rsidR="00DB2667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(</w:t>
      </w:r>
      <w:proofErr w:type="spellStart"/>
      <w:r w:rsidR="00DB2667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DB2667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320</w:t>
      </w:r>
      <w:r w:rsidR="00DB2667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</w:t>
      </w:r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322</w:t>
      </w:r>
      <w:r w:rsidR="00DB2667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) CC 1</w:t>
      </w:r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5</w:t>
      </w:r>
      <w:r w:rsidR="00DB2667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-0</w:t>
      </w:r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1</w:t>
      </w:r>
      <w:r w:rsidR="00DB2667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5</w:t>
      </w:r>
      <w:r w:rsidR="00127A9E" w:rsidRPr="009F3794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12:50</w:t>
      </w:r>
      <w:r w:rsidRPr="009F3794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127A9E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María Soledad Rubio </w:t>
      </w:r>
      <w:proofErr w:type="spellStart"/>
      <w:r w:rsidR="00127A9E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Mainardi</w:t>
      </w:r>
      <w:proofErr w:type="spellEnd"/>
      <w:r w:rsidR="00127A9E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Álvaro Alcaraz, </w:t>
      </w:r>
      <w:proofErr w:type="spellStart"/>
      <w:r w:rsidR="00127A9E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Saleg</w:t>
      </w:r>
      <w:proofErr w:type="spellEnd"/>
      <w:r w:rsidR="00127A9E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Patricia, María Eugenia Romero, Federico </w:t>
      </w:r>
      <w:proofErr w:type="spellStart"/>
      <w:r w:rsidR="00127A9E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Moser</w:t>
      </w:r>
      <w:proofErr w:type="spellEnd"/>
      <w:r w:rsidR="00127A9E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Lucio Ricardo </w:t>
      </w:r>
      <w:proofErr w:type="spellStart"/>
      <w:r w:rsidR="00127A9E" w:rsidRPr="009F3794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Obeide</w:t>
      </w:r>
      <w:proofErr w:type="spellEnd"/>
      <w:r w:rsidRPr="009F3794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5" w:tgtFrame="_blank" w:history="1">
        <w:r w:rsidRPr="009F379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127A9E" w:rsidRPr="009F3794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12</w:t>
      </w:r>
    </w:p>
    <w:p w:rsidR="007943AF" w:rsidRDefault="007943AF" w:rsidP="0008621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</w:pPr>
      <w:bookmarkStart w:id="0" w:name="_GoBack"/>
      <w:bookmarkEnd w:id="0"/>
      <w:r w:rsidRPr="00403029">
        <w:rPr>
          <w:rFonts w:ascii="Verdana" w:eastAsia="Times New Roman" w:hAnsi="Verdana" w:cs="Times New Roman"/>
          <w:b/>
          <w:bCs/>
          <w:color w:val="CC9900"/>
          <w:sz w:val="15"/>
          <w:szCs w:val="15"/>
          <w:highlight w:val="yellow"/>
          <w:lang w:eastAsia="es-AR"/>
        </w:rPr>
        <w:t>&gt;REVISIÓN</w:t>
      </w:r>
      <w:r w:rsidRPr="00403029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Pr="0040302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086213" w:rsidRPr="0040302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Invaginaciones intestinales en adultos: la visión del radiólogo</w:t>
      </w:r>
      <w:r w:rsidR="004610AC" w:rsidRPr="0040302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(</w:t>
      </w:r>
      <w:proofErr w:type="spellStart"/>
      <w:r w:rsidR="004610AC" w:rsidRPr="0040302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4610AC" w:rsidRPr="0040302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</w:t>
      </w:r>
      <w:r w:rsidR="00086213" w:rsidRPr="0040302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323</w:t>
      </w:r>
      <w:r w:rsidR="004610AC" w:rsidRPr="0040302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</w:t>
      </w:r>
      <w:r w:rsidR="00086213" w:rsidRPr="0040302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332</w:t>
      </w:r>
      <w:r w:rsidR="004610AC" w:rsidRPr="0040302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) REV </w:t>
      </w:r>
      <w:r w:rsidR="00086213" w:rsidRPr="0040302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15</w:t>
      </w:r>
      <w:r w:rsidR="004610AC" w:rsidRPr="0040302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-0</w:t>
      </w:r>
      <w:r w:rsidR="00086213" w:rsidRPr="00403029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05 12:49</w:t>
      </w:r>
      <w:r w:rsidRPr="00403029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="00086213" w:rsidRPr="0040302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Pablo </w:t>
      </w:r>
      <w:proofErr w:type="spellStart"/>
      <w:r w:rsidR="00086213" w:rsidRPr="0040302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Alvayay</w:t>
      </w:r>
      <w:proofErr w:type="spellEnd"/>
      <w:r w:rsidR="00086213" w:rsidRPr="0040302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086213" w:rsidRPr="0040302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Quilodrán</w:t>
      </w:r>
      <w:proofErr w:type="spellEnd"/>
      <w:r w:rsidR="00086213" w:rsidRPr="0040302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Giancarlo </w:t>
      </w:r>
      <w:proofErr w:type="spellStart"/>
      <w:r w:rsidR="00086213" w:rsidRPr="0040302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Schiappacasse</w:t>
      </w:r>
      <w:proofErr w:type="spellEnd"/>
      <w:r w:rsidR="00086213" w:rsidRPr="0040302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 </w:t>
      </w:r>
      <w:proofErr w:type="spellStart"/>
      <w:r w:rsidR="00086213" w:rsidRPr="0040302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Faúndes</w:t>
      </w:r>
      <w:proofErr w:type="spellEnd"/>
      <w:r w:rsidR="00086213" w:rsidRPr="0040302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Andrés Labra </w:t>
      </w:r>
      <w:proofErr w:type="spellStart"/>
      <w:r w:rsidR="00086213" w:rsidRPr="0040302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Weitzler</w:t>
      </w:r>
      <w:proofErr w:type="spellEnd"/>
      <w:r w:rsidR="00086213" w:rsidRPr="00403029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, Camila De La Barra Escobar</w:t>
      </w:r>
      <w:r w:rsidRPr="00403029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6" w:tgtFrame="_blank" w:history="1">
        <w:r w:rsidRPr="00403029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086213" w:rsidRPr="00403029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13</w:t>
      </w:r>
    </w:p>
    <w:p w:rsidR="00086213" w:rsidRPr="005B3EA3" w:rsidRDefault="00086213" w:rsidP="0008621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B3EA3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</w:t>
      </w:r>
      <w:r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COMUNICACIÓN BREVE</w:t>
      </w:r>
      <w:r w:rsidRPr="005B3EA3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2768E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 Epidemiología de la hidatidosis en América Latina: situación en regiones rurales endémicas (</w:t>
      </w:r>
      <w:proofErr w:type="spellStart"/>
      <w:r w:rsidRPr="002768E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Pr="002768E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333-334) CE 15-034 12:48</w:t>
      </w:r>
      <w:r w:rsidRPr="002768E8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r w:rsidRPr="002768E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Diana Chávez-Montesinos, Yolanda Salazar-</w:t>
      </w:r>
      <w:proofErr w:type="spellStart"/>
      <w:r w:rsidRPr="002768E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Roggero</w:t>
      </w:r>
      <w:proofErr w:type="spellEnd"/>
      <w:r w:rsidRPr="002768E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 xml:space="preserve">, Alejandro </w:t>
      </w:r>
      <w:proofErr w:type="spellStart"/>
      <w:r w:rsidRPr="002768E8">
        <w:rPr>
          <w:rFonts w:ascii="Verdana" w:eastAsia="Times New Roman" w:hAnsi="Verdana" w:cs="Times New Roman"/>
          <w:i/>
          <w:iCs/>
          <w:color w:val="666666"/>
          <w:sz w:val="15"/>
          <w:szCs w:val="15"/>
          <w:highlight w:val="yellow"/>
          <w:lang w:eastAsia="es-AR"/>
        </w:rPr>
        <w:t>Piscoya</w:t>
      </w:r>
      <w:proofErr w:type="spellEnd"/>
      <w:r w:rsidRPr="002768E8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7" w:tgtFrame="_blank" w:history="1">
        <w:r w:rsidRPr="002768E8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Pr="002768E8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14</w:t>
      </w:r>
    </w:p>
    <w:p w:rsidR="007943AF" w:rsidRPr="005B3EA3" w:rsidRDefault="007943AF" w:rsidP="007943AF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AE531D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&gt;IMAGEN DEL NÚMERO</w:t>
      </w:r>
      <w:r w:rsidRPr="00AE531D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•</w:t>
      </w:r>
      <w:r w:rsidR="00086213"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Solución del caso: Distensión abdominal en paciente con cáncer (</w:t>
      </w:r>
      <w:proofErr w:type="spellStart"/>
      <w:r w:rsidR="00086213"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086213" w:rsidRPr="00FB156B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335-336) IN RTA 15-013 12:47</w:t>
      </w:r>
      <w:r w:rsidRPr="00FB156B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8" w:tgtFrame="_blank" w:history="1">
        <w:r w:rsidRPr="00FB156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086213" w:rsidRPr="00FB156B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15</w:t>
      </w:r>
    </w:p>
    <w:p w:rsidR="002965BF" w:rsidRPr="005B3EA3" w:rsidRDefault="00AE531D" w:rsidP="005B3EA3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479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• Solución del caso: </w:t>
      </w:r>
      <w:proofErr w:type="spellStart"/>
      <w:r w:rsidR="002C0DCB" w:rsidRPr="008479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Hemobilia</w:t>
      </w:r>
      <w:proofErr w:type="spellEnd"/>
      <w:r w:rsidR="002C0DCB" w:rsidRPr="008479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en el postoperatorio de una colecistectomía por colecistitis aguda (</w:t>
      </w:r>
      <w:proofErr w:type="spellStart"/>
      <w:r w:rsidR="002C0DCB" w:rsidRPr="008479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Pag</w:t>
      </w:r>
      <w:proofErr w:type="spellEnd"/>
      <w:r w:rsidR="002C0DCB" w:rsidRPr="008479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337-338) IN RTA 15-01</w:t>
      </w:r>
      <w:r w:rsidRPr="008479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>7</w:t>
      </w:r>
      <w:r w:rsidR="002C0DCB" w:rsidRPr="00847978">
        <w:rPr>
          <w:rFonts w:ascii="Verdana" w:eastAsia="Times New Roman" w:hAnsi="Verdana" w:cs="Times New Roman"/>
          <w:b/>
          <w:bCs/>
          <w:color w:val="666666"/>
          <w:sz w:val="15"/>
          <w:szCs w:val="15"/>
          <w:highlight w:val="yellow"/>
          <w:lang w:eastAsia="es-AR"/>
        </w:rPr>
        <w:t xml:space="preserve"> 12:46</w:t>
      </w:r>
      <w:r w:rsidRPr="00847978"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es-AR"/>
        </w:rPr>
        <w:br/>
      </w:r>
      <w:hyperlink r:id="rId19" w:tgtFrame="_blank" w:history="1">
        <w:r w:rsidRPr="00847978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highlight w:val="yellow"/>
            <w:lang w:eastAsia="es-AR"/>
          </w:rPr>
          <w:t>Archivo PDF</w:t>
        </w:r>
      </w:hyperlink>
      <w:r w:rsidR="002C0DCB" w:rsidRPr="00847978">
        <w:rPr>
          <w:rFonts w:ascii="Verdana" w:eastAsia="Times New Roman" w:hAnsi="Verdana" w:cs="Times New Roman"/>
          <w:b/>
          <w:bCs/>
          <w:color w:val="336666"/>
          <w:sz w:val="15"/>
          <w:szCs w:val="15"/>
          <w:highlight w:val="yellow"/>
          <w:lang w:eastAsia="es-AR"/>
        </w:rPr>
        <w:t>16</w:t>
      </w:r>
    </w:p>
    <w:sectPr w:rsidR="002965BF" w:rsidRPr="005B3EA3" w:rsidSect="00790640">
      <w:pgSz w:w="12240" w:h="15840"/>
      <w:pgMar w:top="1417" w:right="6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77AE9"/>
    <w:rsid w:val="00086213"/>
    <w:rsid w:val="000B2541"/>
    <w:rsid w:val="000E1124"/>
    <w:rsid w:val="000F4870"/>
    <w:rsid w:val="000F66FB"/>
    <w:rsid w:val="0012586B"/>
    <w:rsid w:val="00127A9E"/>
    <w:rsid w:val="00176F48"/>
    <w:rsid w:val="001C2233"/>
    <w:rsid w:val="00214580"/>
    <w:rsid w:val="002623F0"/>
    <w:rsid w:val="002646A9"/>
    <w:rsid w:val="002751AB"/>
    <w:rsid w:val="002768E8"/>
    <w:rsid w:val="00276EA0"/>
    <w:rsid w:val="002C0DCB"/>
    <w:rsid w:val="002C7490"/>
    <w:rsid w:val="003A1491"/>
    <w:rsid w:val="003C59A2"/>
    <w:rsid w:val="003E5419"/>
    <w:rsid w:val="00403029"/>
    <w:rsid w:val="004150A9"/>
    <w:rsid w:val="004610AC"/>
    <w:rsid w:val="004E525D"/>
    <w:rsid w:val="004F0AEC"/>
    <w:rsid w:val="004F3D92"/>
    <w:rsid w:val="005114A1"/>
    <w:rsid w:val="00516537"/>
    <w:rsid w:val="005343F2"/>
    <w:rsid w:val="00546D5B"/>
    <w:rsid w:val="005523FD"/>
    <w:rsid w:val="005B3EA3"/>
    <w:rsid w:val="005E05EF"/>
    <w:rsid w:val="005E1CA9"/>
    <w:rsid w:val="0060133C"/>
    <w:rsid w:val="0060593E"/>
    <w:rsid w:val="00661991"/>
    <w:rsid w:val="006938F4"/>
    <w:rsid w:val="006E30F8"/>
    <w:rsid w:val="006E4A7E"/>
    <w:rsid w:val="00723C45"/>
    <w:rsid w:val="00727F17"/>
    <w:rsid w:val="00790640"/>
    <w:rsid w:val="007943AF"/>
    <w:rsid w:val="007C169A"/>
    <w:rsid w:val="007D39A1"/>
    <w:rsid w:val="007E0E23"/>
    <w:rsid w:val="008132A6"/>
    <w:rsid w:val="008177BA"/>
    <w:rsid w:val="00847978"/>
    <w:rsid w:val="00883664"/>
    <w:rsid w:val="008D606E"/>
    <w:rsid w:val="009C29EE"/>
    <w:rsid w:val="009F3794"/>
    <w:rsid w:val="00A962B9"/>
    <w:rsid w:val="00AC1949"/>
    <w:rsid w:val="00AE531D"/>
    <w:rsid w:val="00B00077"/>
    <w:rsid w:val="00B5333A"/>
    <w:rsid w:val="00BA5D35"/>
    <w:rsid w:val="00BE31FB"/>
    <w:rsid w:val="00C00AC8"/>
    <w:rsid w:val="00C81501"/>
    <w:rsid w:val="00C97615"/>
    <w:rsid w:val="00D104C7"/>
    <w:rsid w:val="00D2173D"/>
    <w:rsid w:val="00D30B78"/>
    <w:rsid w:val="00DB2667"/>
    <w:rsid w:val="00E12A8C"/>
    <w:rsid w:val="00E64836"/>
    <w:rsid w:val="00EA396C"/>
    <w:rsid w:val="00F12DD2"/>
    <w:rsid w:val="00F22066"/>
    <w:rsid w:val="00F33541"/>
    <w:rsid w:val="00F52132"/>
    <w:rsid w:val="00F70C99"/>
    <w:rsid w:val="00F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1BBB4-E43E-482A-A935-6114B94F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5/vol45/n2/manuscrito_original_ablacion.pdf" TargetMode="External"/><Relationship Id="rId13" Type="http://schemas.openxmlformats.org/officeDocument/2006/relationships/hyperlink" Target="http://www.actagastro.org/actas/2015/vol45/n2/caso_clinico_hemobilia.pdf" TargetMode="External"/><Relationship Id="rId18" Type="http://schemas.openxmlformats.org/officeDocument/2006/relationships/hyperlink" Target="http://www.actagastro.org/actas/2015/vol45/n2/im_del_num_solucion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actagastro.org/actas/2015/vol45/n2/im_del_num_lesion_quistica.pdf" TargetMode="External"/><Relationship Id="rId12" Type="http://schemas.openxmlformats.org/officeDocument/2006/relationships/hyperlink" Target="http://www.actagastro.org/actas/2015/vol45/n2/caso_clinico_obstruccion.pdf" TargetMode="External"/><Relationship Id="rId17" Type="http://schemas.openxmlformats.org/officeDocument/2006/relationships/hyperlink" Target="http://www.actagastro.org/actas/2015/vol45/n2/revision_bypas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15/vol45/n2/revision_bypass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5/vol45/n2/im_del_num_compli_infrecuente.pdf" TargetMode="External"/><Relationship Id="rId11" Type="http://schemas.openxmlformats.org/officeDocument/2006/relationships/hyperlink" Target="http://www.actagastro.org/actas/2015/vol45/n2/caso_clinico_obstruccion.pdf" TargetMode="External"/><Relationship Id="rId5" Type="http://schemas.openxmlformats.org/officeDocument/2006/relationships/hyperlink" Target="http://www.actagastro.org/actas/2015/vol45/n2/organo_oficial.pdf" TargetMode="External"/><Relationship Id="rId15" Type="http://schemas.openxmlformats.org/officeDocument/2006/relationships/hyperlink" Target="http://www.actagastro.org/actas/2015/vol45/n2/caso_clinico_paniculitis.pdf" TargetMode="External"/><Relationship Id="rId10" Type="http://schemas.openxmlformats.org/officeDocument/2006/relationships/hyperlink" Target="http://www.actagastro.org/actas/2015/vol45/n2/manuscrito_original_evaluacion.pdf" TargetMode="External"/><Relationship Id="rId19" Type="http://schemas.openxmlformats.org/officeDocument/2006/relationships/hyperlink" Target="http://www.actagastro.org/actas/2015/vol45/n2/im_del_num_solucion.pdf" TargetMode="External"/><Relationship Id="rId4" Type="http://schemas.openxmlformats.org/officeDocument/2006/relationships/hyperlink" Target="http://www.actagastro.org/actas/2015/vol45/n2/organo_oficial.pdf" TargetMode="External"/><Relationship Id="rId9" Type="http://schemas.openxmlformats.org/officeDocument/2006/relationships/hyperlink" Target="http://www.actagastro.org/actas/2015/vol45/n2/manuscrito_original_registro_pacientes.pdf" TargetMode="External"/><Relationship Id="rId14" Type="http://schemas.openxmlformats.org/officeDocument/2006/relationships/hyperlink" Target="http://www.actagastro.org/actas/2015/vol45/n2/caso_clinico_hemobil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827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57</cp:revision>
  <dcterms:created xsi:type="dcterms:W3CDTF">2015-07-19T19:58:00Z</dcterms:created>
  <dcterms:modified xsi:type="dcterms:W3CDTF">2016-01-03T19:07:00Z</dcterms:modified>
</cp:coreProperties>
</file>